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17" w:rsidRPr="004F1117" w:rsidRDefault="004F1117" w:rsidP="004F111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4F1117">
        <w:rPr>
          <w:rFonts w:ascii="Times New Roman" w:eastAsia="Times New Roman" w:hAnsi="Times New Roman" w:cs="Times New Roman"/>
          <w:b/>
          <w:bCs/>
          <w:sz w:val="20"/>
          <w:szCs w:val="20"/>
        </w:rPr>
        <w:t>Тарифы на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4F1117">
        <w:rPr>
          <w:rFonts w:ascii="Times New Roman" w:eastAsia="Times New Roman" w:hAnsi="Times New Roman" w:cs="Times New Roman"/>
          <w:b/>
          <w:bCs/>
          <w:sz w:val="20"/>
          <w:szCs w:val="20"/>
        </w:rPr>
        <w:t>коммунальные услуги 2012 г.</w:t>
      </w:r>
    </w:p>
    <w:p w:rsidR="004F1117" w:rsidRPr="004F1117" w:rsidRDefault="004F1117" w:rsidP="004F11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городского поселения Сергиев Посад информирует о новых тарифах на коммунальные услуги с 01.07.2012 г.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t>В целях недопущения резкого роста платы граждан на коммунальные услуги повышение тарифов на услуги организаций коммунального комплекса в сфере теплоснабжения, водоснабжения, водоотведения и очистки сточных вод в 2012 году будет осуществляться в два этапа: с 01 июля, с 01 сентября.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на услуги по передаче тепловой энергии и на тепловую энергию на 2012 год утверждены распоряжением Министерства экономики Московской области от 22.11.2011 №138-РМ, распоряжением Комитета по ценам и тарифам Московской области от 12.01.2012г. №11-Р.</w:t>
      </w:r>
    </w:p>
    <w:tbl>
      <w:tblPr>
        <w:tblW w:w="4500" w:type="pct"/>
        <w:tblCellSpacing w:w="0" w:type="dxa"/>
        <w:tblBorders>
          <w:top w:val="dotted" w:sz="6" w:space="0" w:color="999999"/>
          <w:left w:val="dotted" w:sz="6" w:space="0" w:color="999999"/>
          <w:bottom w:val="dotted" w:sz="6" w:space="0" w:color="999999"/>
          <w:right w:val="dotted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4"/>
        <w:gridCol w:w="2829"/>
        <w:gridCol w:w="1042"/>
        <w:gridCol w:w="1042"/>
        <w:gridCol w:w="1042"/>
        <w:gridCol w:w="1042"/>
        <w:gridCol w:w="1042"/>
        <w:gridCol w:w="1042"/>
      </w:tblGrid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образования Московской области и организаций коммунального комплекса</w:t>
            </w:r>
          </w:p>
        </w:tc>
        <w:tc>
          <w:tcPr>
            <w:tcW w:w="1500" w:type="pct"/>
            <w:gridSpan w:val="3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Тарифы (руб./Гкал)</w:t>
            </w: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*</w:t>
            </w:r>
          </w:p>
        </w:tc>
        <w:tc>
          <w:tcPr>
            <w:tcW w:w="1500" w:type="pct"/>
            <w:gridSpan w:val="3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Тарифы (руб./Гкал)</w:t>
            </w: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население **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Городское поселение Сергиев Посад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01.01.2012 по 30.06.2012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01.07. 2012 по 31.08.2012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 2012 по 31.12.2012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01.01.2012 по 30.06.2012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01.07. 2012 по 31.08.2012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 2012 по 31.12.2012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1323,30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1403,00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1452,30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1561,49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1655,54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1713,71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«Теплосеть» (передача тепловой энергии)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204,80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202,80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217,30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«ФНПЦ «НИИ Прикладной химии»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811,70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860,40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893,60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957,81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1015,27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1054,45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«НИИРП»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1083,10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1148,40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1193,00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1278,06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1355,11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1407,74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«Сергиево-Посадская теплогенерирующая  компания»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1185,70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1256,90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1304,20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1399,13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1483,14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1538,96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«Санаторий «</w:t>
            </w:r>
            <w:proofErr w:type="spellStart"/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Загорские</w:t>
            </w:r>
            <w:proofErr w:type="spellEnd"/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дали» УДП РФ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1054,70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1117,30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1160,00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1244,55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1318,41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1368,80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ФГУП «Электромеханический завод «Звезда»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1090,40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1155,80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1192,60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1286,67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1363,84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1407,27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ЗАО «Северная теплоэнергетическая </w:t>
            </w: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компания»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1283,50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1360,50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1404,80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1514,53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1605,39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1657,66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«Сергиево-Посадская теплоэнергетическая компания»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1185,70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1256,90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1305,00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1399,13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1483,14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1539,90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«Управляющая компания ЗЛКЗ»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890,80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944,20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978,70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1051,14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1114,16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1154,87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Свято-Троицкая Сергиева Лавра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1159,10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1227,40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1271,30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1367,74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1448,33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1500,13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«Ремонтно-эксплуатационное управление»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898,24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898,24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946,36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1059,92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1059,92</w:t>
            </w:r>
          </w:p>
        </w:tc>
      </w:tr>
    </w:tbl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t>*     Налог на добавленную стоимость (НДС) не учтен и взимается дополнительно.</w:t>
      </w: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**   Налог на добавленную стоимость (НДС) учтен.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на холодную воду, водоотведение на 2012 год утверждены Распоряжениями Министерства экономики Московской области от 09.11.2011 №129-РМ, от 30.11.2011 №148-РМ</w:t>
      </w:r>
    </w:p>
    <w:tbl>
      <w:tblPr>
        <w:tblW w:w="4500" w:type="pct"/>
        <w:tblCellSpacing w:w="0" w:type="dxa"/>
        <w:tblBorders>
          <w:top w:val="dotted" w:sz="6" w:space="0" w:color="999999"/>
          <w:left w:val="dotted" w:sz="6" w:space="0" w:color="999999"/>
          <w:bottom w:val="dotted" w:sz="6" w:space="0" w:color="999999"/>
          <w:right w:val="dotted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1869"/>
        <w:gridCol w:w="1630"/>
        <w:gridCol w:w="936"/>
        <w:gridCol w:w="936"/>
        <w:gridCol w:w="936"/>
        <w:gridCol w:w="936"/>
        <w:gridCol w:w="936"/>
        <w:gridCol w:w="936"/>
      </w:tblGrid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5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образования Московской области и организаций коммунального комплекса</w:t>
            </w:r>
          </w:p>
        </w:tc>
        <w:tc>
          <w:tcPr>
            <w:tcW w:w="7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товара</w:t>
            </w:r>
          </w:p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(услуги) </w:t>
            </w:r>
          </w:p>
        </w:tc>
        <w:tc>
          <w:tcPr>
            <w:tcW w:w="1250" w:type="pct"/>
            <w:gridSpan w:val="3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Тарифы (руб./м3)</w:t>
            </w: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*</w:t>
            </w:r>
          </w:p>
        </w:tc>
        <w:tc>
          <w:tcPr>
            <w:tcW w:w="1250" w:type="pct"/>
            <w:gridSpan w:val="3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Тарифы (руб./м3)</w:t>
            </w: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население **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Городское поселение Сергиев Посад</w:t>
            </w:r>
          </w:p>
        </w:tc>
        <w:tc>
          <w:tcPr>
            <w:tcW w:w="75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01.01.2012 по 30.06.2012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01.07. 2012 по 31.08.2012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 2012 по 31.12.2012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01.01.2012 по 30.06.2012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01.07. 2012 по 31.08.2012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 2012 по 31.12.2012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  <w:vMerge w:val="restar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75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14,09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14,42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15,39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16,63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17,02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vMerge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10,43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11,48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12,31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13,06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13,55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  <w:vMerge w:val="restar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«Санаторий «</w:t>
            </w:r>
            <w:proofErr w:type="spellStart"/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Загорские</w:t>
            </w:r>
            <w:proofErr w:type="spellEnd"/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дали» УДП РФ</w:t>
            </w:r>
          </w:p>
        </w:tc>
        <w:tc>
          <w:tcPr>
            <w:tcW w:w="75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9,88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10,47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10,81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vMerge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15,54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16,49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17,01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18,34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20,07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0" w:type="pct"/>
            <w:vMerge w:val="restar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Солнечногорский</w:t>
            </w:r>
            <w:proofErr w:type="spellEnd"/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ОАО «Славянка» </w:t>
            </w:r>
          </w:p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10,70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10,70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vMerge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13,82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14,60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15,39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16,31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17,23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vMerge w:val="restar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  <w:vMerge w:val="restar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«Научно-исследовательский институт </w:t>
            </w:r>
          </w:p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резиновой промышленности»</w:t>
            </w:r>
          </w:p>
        </w:tc>
        <w:tc>
          <w:tcPr>
            <w:tcW w:w="75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12,24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12,49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13,88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14,44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14,74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vMerge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 (транспортирование стоков)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2,01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ФГУП «Электромеханический завод «Звезда»</w:t>
            </w:r>
          </w:p>
        </w:tc>
        <w:tc>
          <w:tcPr>
            <w:tcW w:w="75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10,61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11,57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13,65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ЗАО «Северная теплоэнергетическая компания»</w:t>
            </w:r>
          </w:p>
        </w:tc>
        <w:tc>
          <w:tcPr>
            <w:tcW w:w="75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13,78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14,17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125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«Федеральный научно-производственный центр «Научно-исследовательский институт  прикладной химии»</w:t>
            </w:r>
          </w:p>
        </w:tc>
        <w:tc>
          <w:tcPr>
            <w:tcW w:w="75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13,54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13,86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15,06 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15,98 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16,35 </w:t>
            </w:r>
          </w:p>
        </w:tc>
      </w:tr>
    </w:tbl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t>*     Налог на добавленную стоимость (НДС) не учтен и взимается дополнительно.</w:t>
      </w: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**   Налог на добавленную стоимость (НДС) учтен.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t>Тарифы на горячую воду на 2012 год утверждены Распоряжением Министерства экономики Московской области от 08.12.2011 № 159-РМ, Распоряжением Комитета по ценам и тарифам Московской области от 01.03.2012 №24-Р</w:t>
      </w:r>
    </w:p>
    <w:tbl>
      <w:tblPr>
        <w:tblW w:w="4500" w:type="pct"/>
        <w:tblCellSpacing w:w="0" w:type="dxa"/>
        <w:tblBorders>
          <w:top w:val="dotted" w:sz="6" w:space="0" w:color="999999"/>
          <w:left w:val="dotted" w:sz="6" w:space="0" w:color="999999"/>
          <w:bottom w:val="dotted" w:sz="6" w:space="0" w:color="999999"/>
          <w:right w:val="dotted" w:sz="6" w:space="0" w:color="999999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3"/>
        <w:gridCol w:w="2283"/>
        <w:gridCol w:w="1129"/>
        <w:gridCol w:w="1128"/>
        <w:gridCol w:w="1128"/>
        <w:gridCol w:w="1128"/>
        <w:gridCol w:w="1128"/>
        <w:gridCol w:w="1128"/>
      </w:tblGrid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муниципального образования </w:t>
            </w: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Московской области и организаций коммунального комплекса</w:t>
            </w:r>
          </w:p>
        </w:tc>
        <w:tc>
          <w:tcPr>
            <w:tcW w:w="1500" w:type="pct"/>
            <w:gridSpan w:val="3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Тарифы (руб./м3)</w:t>
            </w: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*</w:t>
            </w:r>
          </w:p>
        </w:tc>
        <w:tc>
          <w:tcPr>
            <w:tcW w:w="1500" w:type="pct"/>
            <w:gridSpan w:val="3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Тарифы (руб./м3)</w:t>
            </w: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население **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городское поселение Сергиев Посад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01.01.2012 по 30.06.2012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01.07. 2012 по 31.08.2012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 2012 по 31.12.2012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01.01.2012 по 30.06.2012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01.07. 2012 по 31.08.2012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 2012 по 31.12.2012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МУП "Теплосеть"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поставщикам услуг водоснабжения: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МУП "Водоканал"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92,44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98,27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101,56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109,08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115,96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119,84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ЗАО "Северная теплоэнергетическая компания"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90,40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95,86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99,15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106,67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113,11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116,99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ЗАО "Северная теплоэнергетическая компания"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88,01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93,31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96,30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103,85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110,11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113,63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поставщикам услуг водоснабжения: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МУП "Водоканал"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90,05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95,72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98,71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106,26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112,95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116,48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учреждение «Санаторий "</w:t>
            </w:r>
            <w:proofErr w:type="spellStart"/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Загорские</w:t>
            </w:r>
            <w:proofErr w:type="spellEnd"/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дали" Управления делами Президента Российской Федерации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71,65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75,91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78,76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84,55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89,57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92,94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ГУП МО </w:t>
            </w:r>
            <w:proofErr w:type="spellStart"/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Мострансавто</w:t>
            </w:r>
            <w:proofErr w:type="spellEnd"/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Автоколонна 1791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87,19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78,42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78,81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102,88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92,53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92,99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ОАО  "Федеральный научно-производственный центр «Научно-исследовательский институт прикладной химии"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66,52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65,16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67,48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78,49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76,89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79,62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"Электромеханический завод "Звезда"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74,72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79,44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81,93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88,17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93,74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96,68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"СПТЭК"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82,17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87,37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90,50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96,96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103,09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106,79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ОАО "Научно-исследовательский институт резиновой промышленности"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76,75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81,14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84,07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90,57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95,75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99,20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«Сергиево-Посадская тепло-генерирующая компания (поставщик холодной воды МУП «Водоканал»</w:t>
            </w:r>
            <w:proofErr w:type="gramEnd"/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82,17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88,25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91,37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96,96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104,14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107,82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«Управляющая компания ЗЛКЗ» (поставщик холодной воды МУП «Водоканал»)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78,78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82,91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86,18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92,96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97,83</w:t>
            </w:r>
          </w:p>
        </w:tc>
        <w:tc>
          <w:tcPr>
            <w:tcW w:w="400" w:type="pct"/>
            <w:tcBorders>
              <w:top w:val="dotted" w:sz="6" w:space="0" w:color="999999"/>
              <w:left w:val="dotted" w:sz="6" w:space="0" w:color="999999"/>
              <w:bottom w:val="dotted" w:sz="6" w:space="0" w:color="999999"/>
              <w:right w:val="dotted" w:sz="6" w:space="0" w:color="999999"/>
            </w:tcBorders>
            <w:vAlign w:val="center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101,69</w:t>
            </w:r>
          </w:p>
        </w:tc>
      </w:tr>
    </w:tbl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________________________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t>*     Налог на добавленную стоимость (НДС) не учтен и взимается дополнительно.</w:t>
      </w: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**   Налог на добавленную стоимость (НДС) учтен.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F1117" w:rsidRPr="004F1117" w:rsidRDefault="00F312D5" w:rsidP="004F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999" stroked="f"/>
        </w:pic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1117" w:rsidRPr="004F1117" w:rsidRDefault="004F1117" w:rsidP="004F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1117" w:rsidRPr="004F1117" w:rsidRDefault="004F1117" w:rsidP="004F111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от 22.06.2012 № 488-п «О внесении изменений в Постановление Администрации от 26.04.2011 № 311-п «Об установлении платы за жилое помещение для населения с 1 мая 2011 года»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117">
        <w:rPr>
          <w:rFonts w:ascii="Times New Roman" w:eastAsia="Times New Roman" w:hAnsi="Times New Roman" w:cs="Times New Roman"/>
          <w:sz w:val="24"/>
          <w:szCs w:val="24"/>
        </w:rPr>
        <w:t>В соответствии с протестом Сергиево - Посадской городской прокуратуры от 22.08.2011 № 8-363в-06 на Постановление от 26.04.2011 г. № 311-п «Об установлении платы за жилое помещение для населения с 01.05.2011 г.»  </w:t>
      </w:r>
      <w:proofErr w:type="gramEnd"/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      Изменить редакцию п.1 Постановления от 26.04.2011 г. № 311-п «Об установлении платы за жилое помещение для населения с 01.05.2011 г.» и читать в следующей редакции: 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t>«Установить размер платы за содержание и ремонт жилого помещения: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t xml:space="preserve">-       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t xml:space="preserve">-        для собственников жилых помещений, которые не приняли решения о выборе способа управления многоквартирным домом, 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t xml:space="preserve">-        для собственников жилых помещений в многоквартирных домах, если собственники на их общем собрании не приняли решение об установлении размера платы согласно приложению №1». 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t>2.      Внести изменения в приложение №1 Постановления Администрации города Сергиев Посад от 26.04.2011 №311-п и изложить в новой редакции (прилагается).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t>3.      Настоящее постановление  вступает в силу с 1 июля 2012 года.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t>4.      Отделу культуры (Богданова И.В.) опубликовать настоящее постановление в средствах массовой информации.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t xml:space="preserve">5.      </w:t>
      </w:r>
      <w:proofErr w:type="gramStart"/>
      <w:r w:rsidRPr="004F111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F1117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4F1117" w:rsidRPr="004F1117" w:rsidRDefault="004F1117" w:rsidP="004F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t>И.о. Руководителя администрации</w:t>
      </w:r>
    </w:p>
    <w:p w:rsidR="004F1117" w:rsidRPr="004F1117" w:rsidRDefault="004F1117" w:rsidP="004F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поселения Сергиев Посад                                                                       А.А.Сахнов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4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28"/>
        <w:gridCol w:w="2976"/>
      </w:tblGrid>
      <w:tr w:rsidR="004F1117" w:rsidRPr="004F1117" w:rsidTr="004F1117">
        <w:trPr>
          <w:tblCellSpacing w:w="0" w:type="dxa"/>
        </w:trPr>
        <w:tc>
          <w:tcPr>
            <w:tcW w:w="6435" w:type="dxa"/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20" w:type="dxa"/>
            <w:hideMark/>
          </w:tcPr>
          <w:p w:rsidR="004F1117" w:rsidRPr="004F1117" w:rsidRDefault="004F1117" w:rsidP="004F1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Приложение №1 </w:t>
            </w:r>
          </w:p>
          <w:p w:rsidR="004F1117" w:rsidRPr="004F1117" w:rsidRDefault="004F1117" w:rsidP="004F1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Постановлению администрации</w:t>
            </w:r>
          </w:p>
          <w:p w:rsidR="004F1117" w:rsidRPr="004F1117" w:rsidRDefault="004F1117" w:rsidP="004F1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города Сергиев Посад </w:t>
            </w:r>
          </w:p>
          <w:p w:rsidR="004F1117" w:rsidRPr="004F1117" w:rsidRDefault="004F1117" w:rsidP="004F1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22.06.2012 № 488-п</w:t>
            </w:r>
          </w:p>
        </w:tc>
      </w:tr>
    </w:tbl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117">
        <w:rPr>
          <w:rFonts w:ascii="Times New Roman" w:eastAsia="Times New Roman" w:hAnsi="Times New Roman" w:cs="Times New Roman"/>
          <w:sz w:val="24"/>
          <w:szCs w:val="24"/>
        </w:rPr>
        <w:t>Плата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собственников жилых помещений в многоквартирных домах, которые не приняли решения о выборе способа управления многоквартирным домом, собственников жилых помещений в многоквартирных домах, если собственники на их общем собрании не приняли решение об установлении размера платы.</w:t>
      </w:r>
      <w:proofErr w:type="gramEnd"/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lastRenderedPageBreak/>
        <w:t>1.      Плата за содержание и ремонт жилого помещения включает в себя плату за услуги и работы по управлению многоквартирным домом, содержанию и текущему ремонту общего имущества в многоквартирном доме, вывозу бытовых отходов.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05"/>
        <w:gridCol w:w="1756"/>
        <w:gridCol w:w="1714"/>
      </w:tblGrid>
      <w:tr w:rsidR="004F1117" w:rsidRPr="004F1117" w:rsidTr="004F1117">
        <w:trPr>
          <w:tblCellSpacing w:w="0" w:type="dxa"/>
        </w:trPr>
        <w:tc>
          <w:tcPr>
            <w:tcW w:w="5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жилищного фонда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1 кв. м. общей площади в месяц с учетом НДС (руб. коп.)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17" w:rsidRPr="004F1117" w:rsidRDefault="004F1117" w:rsidP="004F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оказании услуг по уборке лестничных клеток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услуг по уборке лестничных клеток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Многоэтажные капитальные жилые дома, имеющие все виды благоустройства, включая лифт и мусоропровод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31-15</w:t>
            </w:r>
          </w:p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28-67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Многоэтажные капитальные жилые дома, имеющие все виды благоустройства с лифтом без мусоропровода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28-71</w:t>
            </w:r>
          </w:p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26-23</w:t>
            </w:r>
          </w:p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Многоэтажные капитальные жилые дома, имеющие все виды благоустройства без лифта с мусоропроводом.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22-06</w:t>
            </w:r>
          </w:p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19-58</w:t>
            </w:r>
          </w:p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Многоэтажные капитальные жилые дома, имеющие все виды благоустройства, без лифта и мусоропровода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19-58</w:t>
            </w:r>
          </w:p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17-10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Капитальные жилые дома, имеющие не все виды благоустройства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18-15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15-67</w:t>
            </w:r>
          </w:p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Капитальные жилые дома, не имеющие благоустройства, а также жилые дома с износом основных конструкций более 60% и имеющие не все виды благоустройства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12-81</w:t>
            </w:r>
          </w:p>
        </w:tc>
      </w:tr>
      <w:tr w:rsidR="004F1117" w:rsidRPr="004F1117" w:rsidTr="004F1117">
        <w:trPr>
          <w:tblCellSpacing w:w="0" w:type="dxa"/>
        </w:trPr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Жилые дома, признанные в установленном законодательством порядке </w:t>
            </w: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ветхими, аварийными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14-07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7" w:rsidRPr="004F1117" w:rsidRDefault="004F1117" w:rsidP="004F11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17">
              <w:rPr>
                <w:rFonts w:ascii="Times New Roman" w:eastAsia="Times New Roman" w:hAnsi="Times New Roman" w:cs="Times New Roman"/>
                <w:sz w:val="24"/>
                <w:szCs w:val="24"/>
              </w:rPr>
              <w:t>11-59</w:t>
            </w:r>
          </w:p>
        </w:tc>
      </w:tr>
    </w:tbl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lastRenderedPageBreak/>
        <w:t>2.      Размер платы за содержание и ремонт жилого помещения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4F1117" w:rsidRPr="004F1117" w:rsidRDefault="004F1117" w:rsidP="004F11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1117">
        <w:rPr>
          <w:rFonts w:ascii="Times New Roman" w:eastAsia="Times New Roman" w:hAnsi="Times New Roman" w:cs="Times New Roman"/>
          <w:sz w:val="24"/>
          <w:szCs w:val="24"/>
        </w:rPr>
        <w:t>3.      Содержание и ремонт жилого помещения включает в себя выполнение комплекса работ по ремонту и обслуживанию общего имущества многоквартирного дома, включая сбор, вывоз и утилизацию ТБО.</w:t>
      </w:r>
    </w:p>
    <w:p w:rsidR="00BF5F77" w:rsidRDefault="00BF5F77"/>
    <w:sectPr w:rsidR="00BF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17"/>
    <w:rsid w:val="004F1117"/>
    <w:rsid w:val="00BF5F77"/>
    <w:rsid w:val="00F3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F11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F11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11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F11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4F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11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F11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F11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F11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F11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4F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1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pressecretar</dc:creator>
  <cp:lastModifiedBy>Шамрицкий</cp:lastModifiedBy>
  <cp:revision>2</cp:revision>
  <dcterms:created xsi:type="dcterms:W3CDTF">2012-10-14T16:15:00Z</dcterms:created>
  <dcterms:modified xsi:type="dcterms:W3CDTF">2012-10-14T16:15:00Z</dcterms:modified>
</cp:coreProperties>
</file>